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C8" w:rsidRDefault="00A95EC8" w:rsidP="00A95EC8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Консультация для родителей</w:t>
      </w:r>
    </w:p>
    <w:p w:rsidR="00A95EC8" w:rsidRDefault="00A95EC8" w:rsidP="00A95EC8">
      <w:pPr>
        <w:spacing w:after="0" w:line="240" w:lineRule="auto"/>
        <w:ind w:left="-54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«Внедрение </w:t>
      </w:r>
      <w:proofErr w:type="spellStart"/>
      <w:r>
        <w:rPr>
          <w:rFonts w:ascii="Times New Roman" w:hAnsi="Times New Roman"/>
          <w:b/>
          <w:sz w:val="44"/>
          <w:szCs w:val="44"/>
        </w:rPr>
        <w:t>Су-Джок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терапии в образовательный процесс ДОУ»</w:t>
      </w:r>
    </w:p>
    <w:p w:rsidR="00A95EC8" w:rsidRDefault="00A95EC8" w:rsidP="00A95EC8">
      <w:pPr>
        <w:spacing w:after="0" w:line="240" w:lineRule="auto"/>
        <w:ind w:left="-540"/>
        <w:jc w:val="right"/>
        <w:rPr>
          <w:rFonts w:ascii="Times New Roman" w:hAnsi="Times New Roman"/>
          <w:b/>
          <w:sz w:val="28"/>
          <w:szCs w:val="28"/>
        </w:rPr>
      </w:pPr>
    </w:p>
    <w:p w:rsidR="00A95EC8" w:rsidRDefault="00A95EC8" w:rsidP="00A95EC8">
      <w:pPr>
        <w:spacing w:after="0" w:line="240" w:lineRule="auto"/>
        <w:ind w:left="-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 воспитатель</w:t>
      </w:r>
    </w:p>
    <w:p w:rsidR="00A95EC8" w:rsidRDefault="00A95EC8" w:rsidP="00A95EC8">
      <w:pPr>
        <w:spacing w:after="0" w:line="240" w:lineRule="auto"/>
        <w:ind w:left="-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категории: Антипова М.А.</w:t>
      </w:r>
    </w:p>
    <w:p w:rsidR="00A95EC8" w:rsidRDefault="00A95EC8" w:rsidP="00A95EC8">
      <w:pPr>
        <w:spacing w:after="0" w:line="240" w:lineRule="auto"/>
        <w:ind w:left="-540"/>
        <w:jc w:val="center"/>
        <w:rPr>
          <w:rFonts w:ascii="Times New Roman" w:hAnsi="Times New Roman"/>
          <w:b/>
          <w:sz w:val="44"/>
          <w:szCs w:val="44"/>
        </w:rPr>
      </w:pPr>
    </w:p>
    <w:p w:rsidR="00A95EC8" w:rsidRDefault="00A95EC8" w:rsidP="00A95EC8">
      <w:pPr>
        <w:spacing w:after="0" w:line="240" w:lineRule="auto"/>
        <w:ind w:left="-540"/>
        <w:jc w:val="center"/>
        <w:rPr>
          <w:rFonts w:ascii="Times New Roman" w:hAnsi="Times New Roman"/>
          <w:b/>
          <w:sz w:val="44"/>
          <w:szCs w:val="44"/>
        </w:rPr>
      </w:pP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- метод точечного воздействия на кисть и стопу. Оздоровительный эффект предлагаемого метода основан на том, что на теле человека имеются системы соответствия - участки тела, куда проецируется анатомическое строение человека в уменьшенном виде. Организм и системы соответствия активно взаимодействуют. Малейшая патология в органе отражается в зоне его проекции, а стимуляция этой зоны оказывает нормализующее действие на орган.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руки и знания всегда с нами. Воздействовать на точку можно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помощью массажных колечек, специальных магнитов, звездочек, специальных или природных игл, семян, камушков… Метод особенно полезен детям.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Воздействуя на точку можно: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укрепить защитные силы организма;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снять приступы острой боли;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избавиться от некоторых хронических заболеваний;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помочь организму восстановиться, когда организм устал и ослаб;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провести непрямой массаж внутренних органов;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восстановить артериальное давление;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снять острые приступы зубной боли;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справиться с насморком, кашлем, воспалением глотки;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помочь в экстренных случаях (приступы сердечной боли,</w:t>
      </w:r>
      <w:proofErr w:type="gramEnd"/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головокружение, тошнота, потеря сознания);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появилась возможность использования в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 работе с детьми дошкольного возраста нетрадиционного </w:t>
      </w: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метода. Данный метод обладает высокой эффективностью, безопасностью и простотой, базируется на традиционной акупунктуре и восточной медицине </w:t>
      </w:r>
      <w:proofErr w:type="spellStart"/>
      <w:r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/>
          <w:sz w:val="28"/>
          <w:szCs w:val="28"/>
        </w:rPr>
        <w:t>. "Су" по-корейски - кисть, "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" - стопа.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по данному методу проводится с помощью </w:t>
      </w: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стимуляторов: </w:t>
      </w:r>
      <w:proofErr w:type="spellStart"/>
      <w:r>
        <w:rPr>
          <w:rFonts w:ascii="Times New Roman" w:hAnsi="Times New Roman"/>
          <w:sz w:val="28"/>
          <w:szCs w:val="28"/>
        </w:rPr>
        <w:t>массажёры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массажных шариков "Каштан" в комплекте с двумя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металлическими кольцами в сочетании с упражнениями по коррекции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звукопроизношения и развитию лексико-грамматических категорий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ребёнком.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занятий.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некоторые формы данной работы с детьми при нормализации мышечного тонуса и стимуляции речевых областей в коре головного мозга, коррекции произношения, развитии лексико-грамматических категорий, совершенствовании навыков пространственной ориентации.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Автоматизация звуков.</w:t>
      </w:r>
      <w:r>
        <w:rPr>
          <w:rFonts w:ascii="Times New Roman" w:hAnsi="Times New Roman"/>
          <w:sz w:val="28"/>
          <w:szCs w:val="28"/>
        </w:rPr>
        <w:t xml:space="preserve"> Дети катают массажные шарики между ладонями, проговаривая стихотворение на автоматизацию звука [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]: «На сосне сидит сова, говорит она слова...» С этой же целью можно предложить ребёнку поочерёдно надевать массажные кольца на каждый палец, произнося </w:t>
      </w:r>
      <w:r>
        <w:rPr>
          <w:rFonts w:ascii="Times New Roman" w:hAnsi="Times New Roman"/>
          <w:sz w:val="28"/>
          <w:szCs w:val="28"/>
        </w:rPr>
        <w:lastRenderedPageBreak/>
        <w:t xml:space="preserve">стихотворный текст пальчиковой гимнастики: « </w:t>
      </w:r>
      <w:proofErr w:type="gramStart"/>
      <w:r>
        <w:rPr>
          <w:rFonts w:ascii="Times New Roman" w:hAnsi="Times New Roman"/>
          <w:sz w:val="28"/>
          <w:szCs w:val="28"/>
        </w:rPr>
        <w:t>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(мизинец)».</w:t>
      </w:r>
      <w:proofErr w:type="gramEnd"/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лексико-грамматических категорий</w:t>
      </w:r>
      <w:r>
        <w:rPr>
          <w:rFonts w:ascii="Times New Roman" w:hAnsi="Times New Roman"/>
          <w:sz w:val="28"/>
          <w:szCs w:val="28"/>
        </w:rPr>
        <w:t xml:space="preserve">. Упражнение "Один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ного".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катит "Каштан" по столу ребёнку, называя предмет в единственном числе. Ребёнок, поймав ладонью </w:t>
      </w:r>
      <w:proofErr w:type="spellStart"/>
      <w:r>
        <w:rPr>
          <w:rFonts w:ascii="Times New Roman" w:hAnsi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/>
          <w:sz w:val="28"/>
          <w:szCs w:val="28"/>
        </w:rPr>
        <w:t xml:space="preserve">, откатывает его назад, называя существительное во множественном числе. </w:t>
      </w:r>
    </w:p>
    <w:p w:rsidR="00A95EC8" w:rsidRDefault="00A95EC8" w:rsidP="00A95EC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проводятся упражнения "Назови ласково", "Скажи наоборот" и т.п.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навыков пространственной ориентации, развитие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внимания, памяти. Дети выполняют инструкцию взрослого: надеть колечко на мизинец правой (левой) руки и т.д. Ребёнок закрывает глаза, взрослый </w:t>
      </w:r>
      <w:proofErr w:type="gramStart"/>
      <w:r>
        <w:rPr>
          <w:rFonts w:ascii="Times New Roman" w:hAnsi="Times New Roman"/>
          <w:sz w:val="28"/>
          <w:szCs w:val="28"/>
        </w:rPr>
        <w:t>одевает колечко</w:t>
      </w:r>
      <w:proofErr w:type="gramEnd"/>
      <w:r>
        <w:rPr>
          <w:rFonts w:ascii="Times New Roman" w:hAnsi="Times New Roman"/>
          <w:sz w:val="28"/>
          <w:szCs w:val="28"/>
        </w:rPr>
        <w:t xml:space="preserve"> на любой его палец. Ребёнок должен назвать, на какой палец одето колечко.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массажного шарика при выполнении гимнастики. Дети могут выполнять задание педагога по перекладыванию "Каштана" из одной руки в другую руку.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Звуковой анализ слов. 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характеристики звуков используются массажные шарики трёх цветов: красный, синий, зелёный. По заданию педагога ребёнок показывает соответствующий обозначению звука шарик.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навыков употребления предлогов. По инструкции педагога ребёнок кладёт разноцветные шарики соответственно в коробку, под коробку, около коробки. Затем наоборот - ребёнок должен описать действие взрослого.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Слоговая структура слова.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"Раздели слова на слоги". Ребёнок называет слог и берёт по одному шарику из коробки, затем считает число шариков. Но мы нашли и другое применение массажным шарикам. Их используем не только для </w:t>
      </w:r>
      <w:r>
        <w:rPr>
          <w:rFonts w:ascii="Times New Roman" w:hAnsi="Times New Roman"/>
          <w:sz w:val="28"/>
          <w:szCs w:val="28"/>
        </w:rPr>
        <w:lastRenderedPageBreak/>
        <w:t>развития мелкой моторики, но и для развития цвета восприятия, при обучении счету и т.д. Можно использовать следующие игры: "Разложи шарики по цвету", "Найди все синие (красные, желтые, зеленые)", "Сделай разноцветные шарики</w:t>
      </w:r>
      <w:proofErr w:type="gramStart"/>
      <w:r>
        <w:rPr>
          <w:rFonts w:ascii="Times New Roman" w:hAnsi="Times New Roman"/>
          <w:sz w:val="28"/>
          <w:szCs w:val="28"/>
        </w:rPr>
        <w:t>"(</w:t>
      </w:r>
      <w:proofErr w:type="gramEnd"/>
      <w:r>
        <w:rPr>
          <w:rFonts w:ascii="Times New Roman" w:hAnsi="Times New Roman"/>
          <w:sz w:val="28"/>
          <w:szCs w:val="28"/>
        </w:rPr>
        <w:t>сине-красный, зелено-желтый).</w:t>
      </w:r>
    </w:p>
    <w:p w:rsidR="00A95EC8" w:rsidRDefault="00A95EC8" w:rsidP="00A95E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лишь некоторые приёмы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в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педагогической работе с детьми. Творческий подход педагогов, использование альтернативных методов и приёмов способствуют более интересному, разнообразному и эффективному проведению занятий и режимных моментов в образовательном учреждении.</w:t>
      </w:r>
    </w:p>
    <w:p w:rsidR="00A95EC8" w:rsidRDefault="00A95EC8" w:rsidP="00A95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B9" w:rsidRDefault="008460B9"/>
    <w:sectPr w:rsidR="008460B9" w:rsidSect="0084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C8"/>
    <w:rsid w:val="008460B9"/>
    <w:rsid w:val="00A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8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Company>CWER.ws/portable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1</cp:revision>
  <dcterms:created xsi:type="dcterms:W3CDTF">2019-12-04T11:10:00Z</dcterms:created>
  <dcterms:modified xsi:type="dcterms:W3CDTF">2019-12-04T11:11:00Z</dcterms:modified>
</cp:coreProperties>
</file>